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CE" w:rsidRPr="00AC189A" w:rsidRDefault="000A2638" w:rsidP="009D3DAF">
      <w:pPr>
        <w:pStyle w:val="a3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О необходимости соблюдения правил и</w:t>
      </w:r>
      <w:r w:rsidR="006E43CE" w:rsidRPr="00AC189A">
        <w:rPr>
          <w:b/>
          <w:i/>
          <w:sz w:val="28"/>
          <w:szCs w:val="28"/>
        </w:rPr>
        <w:t xml:space="preserve"> порядка применения ККТ.</w:t>
      </w:r>
    </w:p>
    <w:p w:rsidR="00234306" w:rsidRPr="00AC189A" w:rsidRDefault="00234306" w:rsidP="009D3DAF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</w:p>
    <w:p w:rsidR="00E472C9" w:rsidRDefault="00E472C9" w:rsidP="001C2A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E3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Межрайонная </w:t>
      </w:r>
      <w:r w:rsidR="00280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инспекция </w:t>
      </w:r>
      <w:r w:rsidRPr="001E3D87">
        <w:rPr>
          <w:rFonts w:ascii="Times New Roman" w:eastAsia="Times New Roman" w:hAnsi="Times New Roman" w:cs="Times New Roman"/>
          <w:sz w:val="26"/>
          <w:szCs w:val="26"/>
          <w:lang w:eastAsia="ru-RU"/>
        </w:rPr>
        <w:t>ФНС России №11 по Республике Татарстан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напоминает, что </w:t>
      </w:r>
      <w:r w:rsidR="000A2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0A2638" w:rsidRPr="000A263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0A2638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0A2638" w:rsidRPr="000A2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0A2638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0A2638" w:rsidRPr="000A2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22.05.2003 № 54-ФЗ «О применении контрольно-кассовой техники при осуществлении расчетов в Российской Федерации»</w:t>
      </w:r>
      <w:r w:rsidR="000A2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42B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Федеральный закон №</w:t>
      </w:r>
      <w:r w:rsidR="00395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4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54-ФЗ)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контрольно-кассовая техника</w:t>
      </w:r>
      <w:r w:rsidRPr="00E47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ККТ) </w:t>
      </w:r>
      <w:r w:rsidRPr="00E472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</w:t>
      </w:r>
      <w:r w:rsidR="00EC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262D" w:rsidRPr="00EC26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наличными деньгами и (или) в безналичном порядке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67ACB" w:rsidRDefault="00167ACB" w:rsidP="00167A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</w:t>
      </w:r>
      <w:r w:rsidRPr="00EC2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и индивидуальные предприниматели с учетом специфики своей деятельности или особенностей своего местонахождения могут не применять ККТ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0F1DC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определенных</w:t>
      </w:r>
      <w:r w:rsidRPr="000F1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видов деятельности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определенных</w:t>
      </w:r>
      <w:r w:rsidRPr="000F1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видов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например ремонт и окраска обуви, </w:t>
      </w:r>
      <w:r w:rsidRPr="001C42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присмотр и уход за детьми, больными, престарелыми и инвалидами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Все виды деятельности и услуг, при которых можно не применять ККТ, перечислены в п. 2 ст. 2 Федерального закона №</w:t>
      </w:r>
      <w:r w:rsidR="00395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54-ФЗ.</w:t>
      </w:r>
    </w:p>
    <w:p w:rsidR="00EC262D" w:rsidRDefault="000F1DC9" w:rsidP="001C2A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Применять ККТ необходимо </w:t>
      </w:r>
      <w:r w:rsidR="001C42B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 и индивидуальным предпринимателям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любом режиме налогообложения (в том числе на </w:t>
      </w:r>
      <w:r w:rsidRPr="000F1DC9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Патенте</w:t>
      </w:r>
      <w:r w:rsidRPr="000F1DC9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0F1DC9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АУСН</w:t>
      </w:r>
      <w:r w:rsidRPr="000F1DC9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за исключением </w:t>
      </w:r>
      <w:r w:rsidRPr="000F1DC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0F1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0F1DC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применяющи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0F1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специальный налоговый режим "Налог на профессиональный доход"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(самозанятые). </w:t>
      </w:r>
    </w:p>
    <w:p w:rsidR="00011ABF" w:rsidRDefault="00167ACB" w:rsidP="00167A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Контрольно-кассовую технику необходимо применять и выдавать кассовый чек покупателю не только</w:t>
      </w:r>
      <w:r w:rsidRPr="00E47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Pr="00E47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47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товаров, работ,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но</w:t>
      </w:r>
      <w:r w:rsidRPr="00E47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 выплате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денежных средств покупателю, например при возврате товара.</w:t>
      </w:r>
    </w:p>
    <w:p w:rsidR="00011ABF" w:rsidRPr="00D3277C" w:rsidRDefault="00011ABF" w:rsidP="00011A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7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орган</w:t>
      </w:r>
      <w:r w:rsidRPr="00D32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призыва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3277C">
        <w:rPr>
          <w:rFonts w:ascii="Times New Roman" w:eastAsia="Times New Roman" w:hAnsi="Times New Roman" w:cs="Times New Roman"/>
          <w:sz w:val="26"/>
          <w:szCs w:val="26"/>
          <w:lang w:eastAsia="ru-RU"/>
        </w:rPr>
        <w:t>т не оставлять без внимания ни один случай невыдачи кассового чека при совершении покупки. Современные технологии позволяют быстро и удобно с помощью смартфона проверить корректность и подлинность выданного чека, а также  направить в налоговый орган ж</w:t>
      </w:r>
      <w:r w:rsidR="00824546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алобу на обнаруженное нарушение</w:t>
      </w:r>
      <w:r w:rsidRPr="00D32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сервис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D327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«Обратиться в ФНС России»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277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через мобильное приложение «Проверка чеков».</w:t>
      </w:r>
    </w:p>
    <w:p w:rsidR="00167ACB" w:rsidRDefault="00167ACB" w:rsidP="00167A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ACB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Встречающи</w:t>
      </w:r>
      <w:r w:rsidR="00011AB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6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в практике перевод денежных средств на банковскую карту физического лица без оформления кассового чека </w:t>
      </w:r>
      <w:r w:rsidR="00895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выдача кассового чека в котором отсутствуют обязательные реквизиты, например наименование товара или фамилия кассира, </w:t>
      </w:r>
      <w:r w:rsidR="00016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Pr="00167ACB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</w:t>
      </w:r>
      <w:r w:rsidR="00011AB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67ACB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нарушение</w:t>
      </w:r>
      <w:r w:rsidR="00895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действующего </w:t>
      </w:r>
      <w:proofErr w:type="gramStart"/>
      <w:r w:rsidR="00895B4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</w:t>
      </w:r>
      <w:proofErr w:type="gramEnd"/>
      <w:r w:rsidRPr="00167A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которое предусмотрена административная ответственность</w:t>
      </w:r>
      <w:r w:rsidR="00016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67A2" w:rsidRPr="001E3D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стать</w:t>
      </w:r>
      <w:r w:rsidR="000167A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167A2" w:rsidRPr="001E3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14.5 Кодекса Российской Федерации об административных правонарушениях</w:t>
      </w:r>
      <w:r w:rsidRPr="00167A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67A2" w:rsidRDefault="00895B4B" w:rsidP="00167A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</w:t>
      </w:r>
      <w:r w:rsidR="00016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еприменение ККТ </w:t>
      </w:r>
      <w:r w:rsidRPr="00895B4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2 статьи 14.5 КоАП РФ предусмотрены штрафы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95B4B" w:rsidRPr="00895B4B" w:rsidRDefault="00895B4B" w:rsidP="00895B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B4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ИП в размере от одной четвертой до одной второй размера общей суммы не пробитой через ККТ, но не менее 10 000 руб.;</w:t>
      </w:r>
    </w:p>
    <w:p w:rsidR="00167ACB" w:rsidRDefault="00895B4B" w:rsidP="00895B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организации от трех четвертых до одного размера общей </w:t>
      </w:r>
      <w:proofErr w:type="gramStart"/>
      <w:r w:rsidRPr="00895B4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суммы</w:t>
      </w:r>
      <w:proofErr w:type="gramEnd"/>
      <w:r w:rsidRPr="00895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пробитой через ККТ, но не менее 30 000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5B4B" w:rsidRDefault="00895B4B" w:rsidP="00895B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D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для злостных нарушителей существует норма, которая позволяет при определённых условиях принимать в отношении должностных лиц дисквалификацию на срок от одного года до двух лет, а в отношении индивидуальных предпринимателей и юридических лиц - административное приостановление деятельности на срок до девяноста суток (ч. 3 ст. 14.5 КоАП</w:t>
      </w:r>
      <w:r w:rsidR="006F1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</w:t>
      </w:r>
      <w:r w:rsidRPr="001E3D8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24546" w:rsidRDefault="00824546" w:rsidP="00895B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отметить, что </w:t>
      </w:r>
      <w:r w:rsidRPr="00011AB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11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индивидуальны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Pr="00011A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освобождаются от административной ответственности в случае самостоятельного исправления допущенных нарушений (ошибок при расчетах с покупателями) путем формирования кассовых чеков коррекции до </w:t>
      </w:r>
      <w:r w:rsidR="00264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того, как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</w:t>
      </w:r>
      <w:r w:rsidR="002643B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</w:t>
      </w:r>
      <w:r w:rsidR="002643B6">
        <w:rPr>
          <w:rFonts w:ascii="Times New Roman" w:eastAsia="Times New Roman" w:hAnsi="Times New Roman" w:cs="Times New Roman"/>
          <w:sz w:val="26"/>
          <w:szCs w:val="26"/>
          <w:lang w:eastAsia="ru-RU"/>
        </w:rPr>
        <w:t>я выявил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</w:t>
      </w:r>
      <w:r w:rsidR="002643B6">
        <w:rPr>
          <w:rFonts w:ascii="Times New Roman" w:eastAsia="Times New Roman" w:hAnsi="Times New Roman" w:cs="Times New Roman"/>
          <w:sz w:val="26"/>
          <w:szCs w:val="26"/>
          <w:lang w:eastAsia="ru-RU"/>
        </w:rPr>
        <w:t>й орган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C262D" w:rsidRDefault="00895B4B" w:rsidP="00BB62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85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подробную информацию о порядке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регистрации и</w:t>
      </w:r>
      <w:r w:rsidRPr="002910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применения кассовой техники можно получить на промо-странице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1D2E" w:rsidRPr="006F1D2E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«Контрольно-кассовая техника»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25E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https</w:t>
      </w:r>
      <w:r w:rsidRPr="002025EC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kkt</w:t>
      </w:r>
      <w:proofErr w:type="spellEnd"/>
      <w:r w:rsidRPr="002025E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online</w:t>
      </w:r>
      <w:r w:rsidRPr="002025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nalog</w:t>
      </w:r>
      <w:proofErr w:type="spellEnd"/>
      <w:r w:rsidRPr="002025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2025E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910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EC262D" w:rsidSect="00B91BBE">
      <w:headerReference w:type="default" r:id="rId8"/>
      <w:pgSz w:w="11906" w:h="16838"/>
      <w:pgMar w:top="425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600" w:rsidRDefault="00743600" w:rsidP="00D36D38">
      <w:pPr>
        <w:spacing w:after="0" w:line="240" w:lineRule="auto"/>
      </w:pPr>
      <w:r>
        <w:separator/>
      </w:r>
    </w:p>
  </w:endnote>
  <w:endnote w:type="continuationSeparator" w:id="0">
    <w:p w:rsidR="00743600" w:rsidRDefault="00743600" w:rsidP="00D3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600" w:rsidRDefault="00743600" w:rsidP="00D36D38">
      <w:pPr>
        <w:spacing w:after="0" w:line="240" w:lineRule="auto"/>
      </w:pPr>
      <w:r>
        <w:separator/>
      </w:r>
    </w:p>
  </w:footnote>
  <w:footnote w:type="continuationSeparator" w:id="0">
    <w:p w:rsidR="00743600" w:rsidRDefault="00743600" w:rsidP="00D3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077112"/>
      <w:docPartObj>
        <w:docPartGallery w:val="Page Numbers (Top of Page)"/>
        <w:docPartUnique/>
      </w:docPartObj>
    </w:sdtPr>
    <w:sdtEndPr/>
    <w:sdtContent>
      <w:p w:rsidR="00D36D38" w:rsidRDefault="00D36D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254">
          <w:rPr>
            <w:noProof/>
          </w:rPr>
          <w:t>2</w:t>
        </w:r>
        <w:r>
          <w:fldChar w:fldCharType="end"/>
        </w:r>
      </w:p>
    </w:sdtContent>
  </w:sdt>
  <w:p w:rsidR="00D36D38" w:rsidRDefault="00D36D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39"/>
    <w:rsid w:val="00001BBF"/>
    <w:rsid w:val="00011ABF"/>
    <w:rsid w:val="000139EE"/>
    <w:rsid w:val="000167A2"/>
    <w:rsid w:val="000A2638"/>
    <w:rsid w:val="000D5FA4"/>
    <w:rsid w:val="000F061D"/>
    <w:rsid w:val="000F1DC9"/>
    <w:rsid w:val="001000E3"/>
    <w:rsid w:val="00112CD0"/>
    <w:rsid w:val="00125759"/>
    <w:rsid w:val="001579FE"/>
    <w:rsid w:val="00167ACB"/>
    <w:rsid w:val="001B2819"/>
    <w:rsid w:val="001C05BF"/>
    <w:rsid w:val="001C2A05"/>
    <w:rsid w:val="001C42B4"/>
    <w:rsid w:val="001F0544"/>
    <w:rsid w:val="002025EC"/>
    <w:rsid w:val="00234306"/>
    <w:rsid w:val="00246596"/>
    <w:rsid w:val="0025227A"/>
    <w:rsid w:val="00257FBE"/>
    <w:rsid w:val="002643B6"/>
    <w:rsid w:val="00280063"/>
    <w:rsid w:val="002B1A8F"/>
    <w:rsid w:val="002C39EC"/>
    <w:rsid w:val="002C6A37"/>
    <w:rsid w:val="002E3612"/>
    <w:rsid w:val="002F4655"/>
    <w:rsid w:val="00360B09"/>
    <w:rsid w:val="003821D5"/>
    <w:rsid w:val="0039073B"/>
    <w:rsid w:val="00395905"/>
    <w:rsid w:val="003E3BBB"/>
    <w:rsid w:val="00404B49"/>
    <w:rsid w:val="0045232A"/>
    <w:rsid w:val="004A4549"/>
    <w:rsid w:val="005249AF"/>
    <w:rsid w:val="00563D24"/>
    <w:rsid w:val="00565463"/>
    <w:rsid w:val="00581989"/>
    <w:rsid w:val="00582178"/>
    <w:rsid w:val="00586A2F"/>
    <w:rsid w:val="005C6D69"/>
    <w:rsid w:val="00610252"/>
    <w:rsid w:val="00616E05"/>
    <w:rsid w:val="006A28F5"/>
    <w:rsid w:val="006E2C58"/>
    <w:rsid w:val="006E43CE"/>
    <w:rsid w:val="006E567E"/>
    <w:rsid w:val="006F1D2E"/>
    <w:rsid w:val="0073183D"/>
    <w:rsid w:val="007411BD"/>
    <w:rsid w:val="00743600"/>
    <w:rsid w:val="0074537A"/>
    <w:rsid w:val="00746BDC"/>
    <w:rsid w:val="007948B9"/>
    <w:rsid w:val="007E1AFA"/>
    <w:rsid w:val="00801F88"/>
    <w:rsid w:val="00806A62"/>
    <w:rsid w:val="00823FD5"/>
    <w:rsid w:val="00824546"/>
    <w:rsid w:val="00827B50"/>
    <w:rsid w:val="0086012D"/>
    <w:rsid w:val="00877000"/>
    <w:rsid w:val="00895B4B"/>
    <w:rsid w:val="008C5C18"/>
    <w:rsid w:val="008E3B46"/>
    <w:rsid w:val="009033E3"/>
    <w:rsid w:val="009066DF"/>
    <w:rsid w:val="00906953"/>
    <w:rsid w:val="00913D1D"/>
    <w:rsid w:val="00955E35"/>
    <w:rsid w:val="0096487A"/>
    <w:rsid w:val="00973E9D"/>
    <w:rsid w:val="00982DFC"/>
    <w:rsid w:val="009D1042"/>
    <w:rsid w:val="009D3DAF"/>
    <w:rsid w:val="00A02918"/>
    <w:rsid w:val="00A032F6"/>
    <w:rsid w:val="00A03492"/>
    <w:rsid w:val="00A52B70"/>
    <w:rsid w:val="00A677A3"/>
    <w:rsid w:val="00AC189A"/>
    <w:rsid w:val="00B02977"/>
    <w:rsid w:val="00B029A8"/>
    <w:rsid w:val="00B10067"/>
    <w:rsid w:val="00B125FE"/>
    <w:rsid w:val="00B15273"/>
    <w:rsid w:val="00B43A00"/>
    <w:rsid w:val="00B575B7"/>
    <w:rsid w:val="00B60E18"/>
    <w:rsid w:val="00B70A18"/>
    <w:rsid w:val="00B91BBE"/>
    <w:rsid w:val="00BA311F"/>
    <w:rsid w:val="00BB6254"/>
    <w:rsid w:val="00BE6ED9"/>
    <w:rsid w:val="00C00DB4"/>
    <w:rsid w:val="00C04121"/>
    <w:rsid w:val="00C57DB9"/>
    <w:rsid w:val="00C6639B"/>
    <w:rsid w:val="00D13998"/>
    <w:rsid w:val="00D26C2B"/>
    <w:rsid w:val="00D278AD"/>
    <w:rsid w:val="00D36D38"/>
    <w:rsid w:val="00D37BB6"/>
    <w:rsid w:val="00D7202B"/>
    <w:rsid w:val="00D72DC1"/>
    <w:rsid w:val="00D74DA6"/>
    <w:rsid w:val="00DB7A72"/>
    <w:rsid w:val="00DC40D9"/>
    <w:rsid w:val="00DF0C71"/>
    <w:rsid w:val="00DF2D09"/>
    <w:rsid w:val="00E472C9"/>
    <w:rsid w:val="00E50267"/>
    <w:rsid w:val="00E65E33"/>
    <w:rsid w:val="00E75915"/>
    <w:rsid w:val="00E90862"/>
    <w:rsid w:val="00EB4BA2"/>
    <w:rsid w:val="00EC262D"/>
    <w:rsid w:val="00EC372C"/>
    <w:rsid w:val="00EC3D07"/>
    <w:rsid w:val="00F27917"/>
    <w:rsid w:val="00F77639"/>
    <w:rsid w:val="00FA7FE3"/>
    <w:rsid w:val="00FB41F5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D38"/>
  </w:style>
  <w:style w:type="paragraph" w:styleId="a6">
    <w:name w:val="footer"/>
    <w:basedOn w:val="a"/>
    <w:link w:val="a7"/>
    <w:uiPriority w:val="99"/>
    <w:unhideWhenUsed/>
    <w:rsid w:val="00D3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D38"/>
  </w:style>
  <w:style w:type="paragraph" w:styleId="2">
    <w:name w:val="Body Text Indent 2"/>
    <w:basedOn w:val="a"/>
    <w:link w:val="20"/>
    <w:uiPriority w:val="99"/>
    <w:unhideWhenUsed/>
    <w:rsid w:val="00586A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6A2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4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1B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F1D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D38"/>
  </w:style>
  <w:style w:type="paragraph" w:styleId="a6">
    <w:name w:val="footer"/>
    <w:basedOn w:val="a"/>
    <w:link w:val="a7"/>
    <w:uiPriority w:val="99"/>
    <w:unhideWhenUsed/>
    <w:rsid w:val="00D3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D38"/>
  </w:style>
  <w:style w:type="paragraph" w:styleId="2">
    <w:name w:val="Body Text Indent 2"/>
    <w:basedOn w:val="a"/>
    <w:link w:val="20"/>
    <w:uiPriority w:val="99"/>
    <w:unhideWhenUsed/>
    <w:rsid w:val="00586A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6A2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4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1B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F1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2/service/obr_ft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Алешин</dc:creator>
  <cp:lastModifiedBy>Гурьянова Юлия Дмитриевна</cp:lastModifiedBy>
  <cp:revision>2</cp:revision>
  <cp:lastPrinted>2022-07-29T12:54:00Z</cp:lastPrinted>
  <dcterms:created xsi:type="dcterms:W3CDTF">2023-08-04T09:29:00Z</dcterms:created>
  <dcterms:modified xsi:type="dcterms:W3CDTF">2023-08-04T09:29:00Z</dcterms:modified>
</cp:coreProperties>
</file>